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7907" w:rsidRPr="00130586" w:rsidRDefault="0083423A" w:rsidP="00D43C73">
      <w:pPr>
        <w:rPr>
          <w:iCs/>
          <w:sz w:val="18"/>
          <w:szCs w:val="18"/>
        </w:rPr>
        <w:sectPr w:rsidR="007A7907" w:rsidRPr="00130586" w:rsidSect="00662D11">
          <w:pgSz w:w="11906" w:h="16838"/>
          <w:pgMar w:top="851" w:right="851" w:bottom="851" w:left="851" w:header="708" w:footer="708" w:gutter="0"/>
          <w:pgBorders w:offsetFrom="page">
            <w:top w:val="zigZag" w:sz="12" w:space="24" w:color="auto"/>
            <w:left w:val="zigZag" w:sz="12" w:space="24" w:color="auto"/>
            <w:bottom w:val="zigZag" w:sz="12" w:space="24" w:color="auto"/>
            <w:right w:val="zigZag" w:sz="12" w:space="24" w:color="auto"/>
          </w:pgBorders>
          <w:cols w:space="708"/>
          <w:docGrid w:linePitch="360"/>
        </w:sectPr>
      </w:pPr>
      <w:r>
        <w:rPr>
          <w:iCs/>
          <w:noProof/>
          <w:sz w:val="24"/>
          <w:szCs w:val="24"/>
          <w:lang w:eastAsia="ru-RU"/>
        </w:rPr>
        <w:drawing>
          <wp:anchor distT="0" distB="0" distL="114300" distR="114300" simplePos="0" relativeHeight="251659264" behindDoc="1" locked="0" layoutInCell="1" allowOverlap="1">
            <wp:simplePos x="0" y="0"/>
            <wp:positionH relativeFrom="column">
              <wp:posOffset>4250690</wp:posOffset>
            </wp:positionH>
            <wp:positionV relativeFrom="paragraph">
              <wp:posOffset>-45085</wp:posOffset>
            </wp:positionV>
            <wp:extent cx="2324100" cy="1266825"/>
            <wp:effectExtent l="19050" t="0" r="0" b="0"/>
            <wp:wrapNone/>
            <wp:docPr id="4" name="Рисунок 4" descr="C:\Documents and Settings\1\Рабочий стол\3d4c12f923af482ce4129d89c29370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1\Рабочий стол\3d4c12f923af482ce4129d89c2937094.jpg"/>
                    <pic:cNvPicPr>
                      <a:picLocks noChangeAspect="1" noChangeArrowheads="1"/>
                    </pic:cNvPicPr>
                  </pic:nvPicPr>
                  <pic:blipFill>
                    <a:blip r:embed="rId5" cstate="print"/>
                    <a:srcRect/>
                    <a:stretch>
                      <a:fillRect/>
                    </a:stretch>
                  </pic:blipFill>
                  <pic:spPr bwMode="auto">
                    <a:xfrm>
                      <a:off x="0" y="0"/>
                      <a:ext cx="2324100" cy="1266825"/>
                    </a:xfrm>
                    <a:prstGeom prst="rect">
                      <a:avLst/>
                    </a:prstGeom>
                    <a:noFill/>
                    <a:ln w="9525">
                      <a:noFill/>
                      <a:miter lim="800000"/>
                      <a:headEnd/>
                      <a:tailEnd/>
                    </a:ln>
                  </pic:spPr>
                </pic:pic>
              </a:graphicData>
            </a:graphic>
          </wp:anchor>
        </w:drawing>
      </w:r>
      <w:r w:rsidR="00D43C73">
        <w:rPr>
          <w:iCs/>
          <w:sz w:val="24"/>
          <w:szCs w:val="24"/>
        </w:rPr>
        <w:t xml:space="preserve">                                                             </w:t>
      </w:r>
      <w:r w:rsidR="009646A3" w:rsidRPr="009646A3">
        <w:rPr>
          <w:iCs/>
          <w:sz w:val="18"/>
          <w:szCs w:val="18"/>
        </w:rPr>
        <w:pict>
          <v:shapetype id="_x0000_t159" coordsize="21600,21600" o:spt="159" adj="1404,10800" path="m@37@0c@38@1@39@3@40@0@41@1@42@3@43@0m@30@4c@31@6@32@5@33@4@34@6@35@5@36@4e">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textpathok="t" o:connecttype="custom" o:connectlocs="@40,@0;@51,10800;@33,@4;@50,10800" o:connectangles="270,180,90,0"/>
            <v:textpath on="t" fitshape="t" xscale="t"/>
            <v:handles>
              <v:h position="topLeft,#0" yrange="0,2229"/>
              <v:h position="#1,bottomRight" xrange="8640,12960"/>
            </v:handles>
            <o:lock v:ext="edit" text="t" shapetype="t"/>
          </v:shapetype>
          <v:shape id="_x0000_i1025" type="#_x0000_t159" style="width:348pt;height:51pt" fillcolor="#b2b2b2" strokecolor="#33c" strokeweight="1pt">
            <v:fill opacity=".5"/>
            <v:shadow on="t" color="#99f" offset="3pt"/>
            <v:textpath style="font-family:&quot;Arial Black&quot;;v-text-kern:t" trim="t" fitpath="t" xscale="f" string="Морским судам быть !"/>
          </v:shape>
        </w:pict>
      </w:r>
      <w:r w:rsidR="009646A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4pt;height:24pt"/>
        </w:pict>
      </w:r>
      <w:r w:rsidR="009646A3">
        <w:pict>
          <v:shape id="_x0000_i1027" type="#_x0000_t75" alt="" style="width:24pt;height:24pt"/>
        </w:pict>
      </w:r>
    </w:p>
    <w:p w:rsidR="00D33826" w:rsidRDefault="00D33826" w:rsidP="004553BF">
      <w:pPr>
        <w:spacing w:after="0" w:line="240" w:lineRule="auto"/>
        <w:ind w:firstLine="454"/>
        <w:jc w:val="both"/>
        <w:rPr>
          <w:iCs/>
          <w:sz w:val="24"/>
          <w:szCs w:val="24"/>
        </w:rPr>
      </w:pPr>
    </w:p>
    <w:p w:rsidR="002329C4" w:rsidRDefault="002329C4" w:rsidP="004553BF">
      <w:pPr>
        <w:spacing w:after="0" w:line="240" w:lineRule="auto"/>
        <w:ind w:firstLine="454"/>
        <w:jc w:val="both"/>
        <w:rPr>
          <w:sz w:val="24"/>
          <w:szCs w:val="24"/>
        </w:rPr>
        <w:sectPr w:rsidR="002329C4" w:rsidSect="00662D11">
          <w:type w:val="continuous"/>
          <w:pgSz w:w="11906" w:h="16838"/>
          <w:pgMar w:top="851" w:right="851" w:bottom="851" w:left="851" w:header="708" w:footer="708" w:gutter="0"/>
          <w:pgBorders w:offsetFrom="page">
            <w:top w:val="zigZag" w:sz="12" w:space="24" w:color="auto"/>
            <w:left w:val="zigZag" w:sz="12" w:space="24" w:color="auto"/>
            <w:bottom w:val="zigZag" w:sz="12" w:space="24" w:color="auto"/>
            <w:right w:val="zigZag" w:sz="12" w:space="24" w:color="auto"/>
          </w:pgBorders>
          <w:cols w:space="708"/>
          <w:docGrid w:linePitch="360"/>
        </w:sectPr>
      </w:pPr>
    </w:p>
    <w:p w:rsidR="00D33826" w:rsidRDefault="00130586" w:rsidP="004553BF">
      <w:pPr>
        <w:spacing w:after="0" w:line="240" w:lineRule="auto"/>
        <w:ind w:firstLine="454"/>
        <w:jc w:val="both"/>
        <w:rPr>
          <w:iCs/>
          <w:sz w:val="24"/>
          <w:szCs w:val="24"/>
        </w:rPr>
      </w:pPr>
      <w:r w:rsidRPr="00D43C73">
        <w:rPr>
          <w:sz w:val="24"/>
          <w:szCs w:val="24"/>
        </w:rPr>
        <w:lastRenderedPageBreak/>
        <w:t>Что значил</w:t>
      </w:r>
      <w:r w:rsidR="00E3466F">
        <w:rPr>
          <w:sz w:val="24"/>
          <w:szCs w:val="24"/>
        </w:rPr>
        <w:t xml:space="preserve"> </w:t>
      </w:r>
      <w:r w:rsidRPr="00D43C73">
        <w:rPr>
          <w:sz w:val="24"/>
          <w:szCs w:val="24"/>
        </w:rPr>
        <w:t>военный флот в истории России? Каким ему быть? Ответы на эти вопросы всегда находились в прямой зависимости от понимания государственной властью значения морской составляющей военной силы.</w:t>
      </w:r>
    </w:p>
    <w:p w:rsidR="00130586" w:rsidRPr="004553BF" w:rsidRDefault="00130586" w:rsidP="00130586">
      <w:pPr>
        <w:spacing w:after="0" w:line="240" w:lineRule="auto"/>
        <w:ind w:firstLine="454"/>
        <w:jc w:val="both"/>
        <w:rPr>
          <w:iCs/>
          <w:sz w:val="24"/>
          <w:szCs w:val="24"/>
        </w:rPr>
      </w:pPr>
      <w:r w:rsidRPr="004553BF">
        <w:rPr>
          <w:sz w:val="24"/>
          <w:szCs w:val="24"/>
        </w:rPr>
        <w:t xml:space="preserve">Славная история флота Российского берет свое начало более трехсот лет назад и неразрывно связана с именем Петра Первого. </w:t>
      </w:r>
      <w:r>
        <w:rPr>
          <w:sz w:val="24"/>
          <w:szCs w:val="24"/>
        </w:rPr>
        <w:t xml:space="preserve">В </w:t>
      </w:r>
      <w:r w:rsidRPr="004553BF">
        <w:rPr>
          <w:sz w:val="24"/>
          <w:szCs w:val="24"/>
        </w:rPr>
        <w:t>юности, в 1688 году</w:t>
      </w:r>
      <w:r>
        <w:rPr>
          <w:sz w:val="24"/>
          <w:szCs w:val="24"/>
        </w:rPr>
        <w:t xml:space="preserve">,  обнаружив </w:t>
      </w:r>
      <w:r w:rsidRPr="004553BF">
        <w:rPr>
          <w:sz w:val="24"/>
          <w:szCs w:val="24"/>
        </w:rPr>
        <w:t xml:space="preserve"> в своем амбаре подаренный их семье ботик, названный позднее «Дедушкой Русского флота», будущий глава государства навсегда соединил свою жизнь с кораблями. </w:t>
      </w:r>
      <w:r>
        <w:rPr>
          <w:sz w:val="24"/>
          <w:szCs w:val="24"/>
        </w:rPr>
        <w:t xml:space="preserve">Пётр Первый </w:t>
      </w:r>
      <w:r w:rsidRPr="004553BF">
        <w:rPr>
          <w:sz w:val="24"/>
          <w:szCs w:val="24"/>
        </w:rPr>
        <w:t>основал верфь на Плещеевом озере, где благодаря стараниям местных умельцев был построен «потешный» флот государя. Уже к лету 1692 года флотилия насчитывала несколько десятков судов, из которых выделялся красавец-фрегат «Марс» с тридцатью пушками.</w:t>
      </w:r>
    </w:p>
    <w:p w:rsidR="00130586" w:rsidRPr="00AB01F2" w:rsidRDefault="00130586" w:rsidP="00130586">
      <w:pPr>
        <w:spacing w:after="0" w:line="240" w:lineRule="auto"/>
        <w:ind w:firstLine="454"/>
        <w:jc w:val="both"/>
        <w:rPr>
          <w:sz w:val="24"/>
          <w:szCs w:val="24"/>
        </w:rPr>
      </w:pPr>
      <w:r w:rsidRPr="00AB01F2">
        <w:rPr>
          <w:sz w:val="24"/>
          <w:szCs w:val="24"/>
        </w:rPr>
        <w:t>Но первый отечественный корабль был построен до рождения Петра, при  Алексее Михайловиче в 1667 году</w:t>
      </w:r>
      <w:r>
        <w:rPr>
          <w:sz w:val="24"/>
          <w:szCs w:val="24"/>
        </w:rPr>
        <w:t>,</w:t>
      </w:r>
      <w:r w:rsidRPr="00AB01F2">
        <w:rPr>
          <w:sz w:val="24"/>
          <w:szCs w:val="24"/>
        </w:rPr>
        <w:t xml:space="preserve"> по проекту голландского судостроителя полковника Корнелиуса Ванбуковена. "Орел" представлял собой совершенное по тем временам судно. Его длина составляла 24,5 м, ширина — 6,5 м, а осадка — 1,5 м. Корабль был вооружен 22 пушками. Экипаж насчитывал 22 матроса и 35 стрельцов. Свое название боевое судно получило в честь государственного герба. Однако в истории день рождения военного флота нашей страны связан совсем с другой датой…</w:t>
      </w:r>
    </w:p>
    <w:p w:rsidR="00130586" w:rsidRPr="004553BF" w:rsidRDefault="00E54B38" w:rsidP="00130586">
      <w:pPr>
        <w:spacing w:after="0" w:line="240" w:lineRule="auto"/>
        <w:ind w:firstLine="454"/>
        <w:jc w:val="both"/>
        <w:rPr>
          <w:sz w:val="24"/>
          <w:szCs w:val="24"/>
        </w:rPr>
      </w:pPr>
      <w:r>
        <w:rPr>
          <w:sz w:val="24"/>
          <w:szCs w:val="24"/>
        </w:rPr>
        <w:t>В 1695 году</w:t>
      </w:r>
      <w:r w:rsidR="00130586" w:rsidRPr="004553BF">
        <w:rPr>
          <w:sz w:val="24"/>
          <w:szCs w:val="24"/>
        </w:rPr>
        <w:t xml:space="preserve"> </w:t>
      </w:r>
      <w:r>
        <w:rPr>
          <w:sz w:val="24"/>
          <w:szCs w:val="24"/>
        </w:rPr>
        <w:t>н</w:t>
      </w:r>
      <w:r w:rsidR="00130586" w:rsidRPr="004553BF">
        <w:rPr>
          <w:sz w:val="24"/>
          <w:szCs w:val="24"/>
        </w:rPr>
        <w:t>еобходимость в создании благоприятных услови</w:t>
      </w:r>
      <w:r w:rsidR="00130586">
        <w:rPr>
          <w:sz w:val="24"/>
          <w:szCs w:val="24"/>
        </w:rPr>
        <w:t>й</w:t>
      </w:r>
      <w:r w:rsidR="00130586" w:rsidRPr="004553BF">
        <w:rPr>
          <w:sz w:val="24"/>
          <w:szCs w:val="24"/>
        </w:rPr>
        <w:t xml:space="preserve"> для зарождения торговых отношении с другими государствами Европы привел</w:t>
      </w:r>
      <w:r>
        <w:rPr>
          <w:sz w:val="24"/>
          <w:szCs w:val="24"/>
        </w:rPr>
        <w:t>а</w:t>
      </w:r>
      <w:r w:rsidR="00130586" w:rsidRPr="004553BF">
        <w:rPr>
          <w:sz w:val="24"/>
          <w:szCs w:val="24"/>
        </w:rPr>
        <w:t xml:space="preserve"> к военному конфликту с Османской импери</w:t>
      </w:r>
      <w:r w:rsidR="00130586">
        <w:rPr>
          <w:sz w:val="24"/>
          <w:szCs w:val="24"/>
        </w:rPr>
        <w:t>ей</w:t>
      </w:r>
      <w:r w:rsidR="00130586" w:rsidRPr="004553BF">
        <w:rPr>
          <w:sz w:val="24"/>
          <w:szCs w:val="24"/>
        </w:rPr>
        <w:t xml:space="preserve"> в устье Дона и низовьях Днепра. Петр Великий, видевший необоримую силу в своих новоиспеченных полках (Семеновском, Пребраженском, Бутырском и Лефортовском) решает идти походом под Азов. Результаты </w:t>
      </w:r>
      <w:r w:rsidR="00130586" w:rsidRPr="004553BF">
        <w:rPr>
          <w:sz w:val="24"/>
          <w:szCs w:val="24"/>
        </w:rPr>
        <w:lastRenderedPageBreak/>
        <w:t xml:space="preserve">этого путешествия, несмотря на доблесть и отвагу, проявленную в боях русскими солдатами, обернулись страшными потерями. При подготовке следующей кампании </w:t>
      </w:r>
      <w:r w:rsidR="00130586">
        <w:rPr>
          <w:sz w:val="24"/>
          <w:szCs w:val="24"/>
        </w:rPr>
        <w:t xml:space="preserve">учитываются </w:t>
      </w:r>
      <w:r w:rsidR="00130586" w:rsidRPr="004553BF">
        <w:rPr>
          <w:sz w:val="24"/>
          <w:szCs w:val="24"/>
        </w:rPr>
        <w:t xml:space="preserve">все </w:t>
      </w:r>
      <w:r w:rsidR="00130586">
        <w:rPr>
          <w:sz w:val="24"/>
          <w:szCs w:val="24"/>
        </w:rPr>
        <w:t xml:space="preserve"> </w:t>
      </w:r>
      <w:r w:rsidR="00130586" w:rsidRPr="004553BF">
        <w:rPr>
          <w:sz w:val="24"/>
          <w:szCs w:val="24"/>
        </w:rPr>
        <w:t>былые ошибки и</w:t>
      </w:r>
      <w:r w:rsidR="00130586">
        <w:rPr>
          <w:sz w:val="24"/>
          <w:szCs w:val="24"/>
        </w:rPr>
        <w:t xml:space="preserve"> Пётр Первый</w:t>
      </w:r>
      <w:r w:rsidR="00130586" w:rsidRPr="004553BF">
        <w:rPr>
          <w:sz w:val="24"/>
          <w:szCs w:val="24"/>
        </w:rPr>
        <w:t xml:space="preserve"> решается на создание новой в стране военной силы. </w:t>
      </w:r>
    </w:p>
    <w:p w:rsidR="00130586" w:rsidRPr="004553BF" w:rsidRDefault="00E54B38" w:rsidP="00130586">
      <w:pPr>
        <w:spacing w:after="0" w:line="240" w:lineRule="auto"/>
        <w:ind w:firstLine="454"/>
        <w:jc w:val="both"/>
        <w:rPr>
          <w:sz w:val="24"/>
          <w:szCs w:val="24"/>
        </w:rPr>
      </w:pPr>
      <w:r>
        <w:rPr>
          <w:sz w:val="24"/>
          <w:szCs w:val="24"/>
        </w:rPr>
        <w:t xml:space="preserve">Пётр Первый </w:t>
      </w:r>
      <w:r w:rsidR="00130586" w:rsidRPr="00AB01F2">
        <w:rPr>
          <w:sz w:val="24"/>
          <w:szCs w:val="24"/>
        </w:rPr>
        <w:t xml:space="preserve">понимал, что успешное решение первостепенной и исторически важной задачи — выхода к Балтийскому и Черному морям — зависит только от хорошо организованных совместных действий армии и флота. В итоге за неслыханно короткий срок (с ноября 1695 г. по май 1696 г.) в городах, расположенных по берегам рек, впадающих в Азовское море, были построены 36-пушечные корабли "Апостол Петр" и "Апостол Павел", 4 брандера, 23 галеры, 1 300 морских лодок, плотов и стругов. </w:t>
      </w:r>
      <w:r w:rsidR="00130586" w:rsidRPr="004553BF">
        <w:rPr>
          <w:sz w:val="24"/>
          <w:szCs w:val="24"/>
        </w:rPr>
        <w:t xml:space="preserve">После прибытия в Москву Петр </w:t>
      </w:r>
      <w:r w:rsidR="00130586">
        <w:rPr>
          <w:sz w:val="24"/>
          <w:szCs w:val="24"/>
        </w:rPr>
        <w:t xml:space="preserve">Первый собрал </w:t>
      </w:r>
      <w:r w:rsidR="00130586" w:rsidRPr="004553BF">
        <w:rPr>
          <w:sz w:val="24"/>
          <w:szCs w:val="24"/>
        </w:rPr>
        <w:t>своих генералов для обсуждения второй кампании по овладению Азовом.</w:t>
      </w:r>
    </w:p>
    <w:p w:rsidR="00A74374" w:rsidRDefault="00130586" w:rsidP="00130586">
      <w:pPr>
        <w:spacing w:after="0" w:line="240" w:lineRule="auto"/>
        <w:ind w:firstLine="454"/>
        <w:jc w:val="both"/>
        <w:rPr>
          <w:sz w:val="24"/>
          <w:szCs w:val="24"/>
        </w:rPr>
      </w:pPr>
      <w:r w:rsidRPr="004553BF">
        <w:rPr>
          <w:sz w:val="24"/>
          <w:szCs w:val="24"/>
        </w:rPr>
        <w:t>Адмиралом флота был определен Франц Лефорт. Командующим всей Азовской армией стал генералиссимус Шеин Алексей Семенович. Для двух главных направлений операции – на Дон и на Днепр – организовали две армии Шеина и Шереметева</w:t>
      </w:r>
      <w:r>
        <w:rPr>
          <w:sz w:val="24"/>
          <w:szCs w:val="24"/>
        </w:rPr>
        <w:t>.</w:t>
      </w:r>
      <w:r w:rsidRPr="00FF4137">
        <w:rPr>
          <w:sz w:val="24"/>
          <w:szCs w:val="24"/>
        </w:rPr>
        <w:t xml:space="preserve"> </w:t>
      </w:r>
      <w:r w:rsidRPr="004553BF">
        <w:rPr>
          <w:sz w:val="24"/>
          <w:szCs w:val="24"/>
        </w:rPr>
        <w:t xml:space="preserve">Армия Шереметева должна была направиться к Днепровскому лиману и проводить отвлекающие маневры. </w:t>
      </w:r>
      <w:r w:rsidRPr="00FF4137">
        <w:rPr>
          <w:sz w:val="24"/>
          <w:szCs w:val="24"/>
        </w:rPr>
        <w:t>Таким образом, сформировался Азовский флот. 19 июля 1696 г. русская армия при поддержке боевых кораблей взяла турецкую крепость Азак (Азов). Была одержана первая крупная победа в войне за выход к морю.</w:t>
      </w:r>
      <w:r w:rsidRPr="002E332B">
        <w:rPr>
          <w:sz w:val="24"/>
          <w:szCs w:val="24"/>
        </w:rPr>
        <w:t xml:space="preserve"> </w:t>
      </w:r>
      <w:r w:rsidRPr="004553BF">
        <w:rPr>
          <w:sz w:val="24"/>
          <w:szCs w:val="24"/>
        </w:rPr>
        <w:t>Первый выход военного флота</w:t>
      </w:r>
      <w:r>
        <w:rPr>
          <w:sz w:val="24"/>
          <w:szCs w:val="24"/>
        </w:rPr>
        <w:t xml:space="preserve"> Петра Первого увенчался полным успехом!</w:t>
      </w:r>
      <w:r w:rsidRPr="004553BF">
        <w:rPr>
          <w:sz w:val="24"/>
          <w:szCs w:val="24"/>
        </w:rPr>
        <w:t xml:space="preserve"> Спустя неделю флотилия вышла в море для </w:t>
      </w:r>
      <w:r w:rsidR="00E54B38">
        <w:rPr>
          <w:sz w:val="24"/>
          <w:szCs w:val="24"/>
        </w:rPr>
        <w:t>осмотра завоеванной территории</w:t>
      </w:r>
      <w:r w:rsidR="00A74374">
        <w:rPr>
          <w:sz w:val="24"/>
          <w:szCs w:val="24"/>
        </w:rPr>
        <w:t>,</w:t>
      </w:r>
      <w:r w:rsidR="00E54B38">
        <w:rPr>
          <w:sz w:val="24"/>
          <w:szCs w:val="24"/>
        </w:rPr>
        <w:t xml:space="preserve"> </w:t>
      </w:r>
      <w:r w:rsidRPr="004553BF">
        <w:rPr>
          <w:sz w:val="24"/>
          <w:szCs w:val="24"/>
        </w:rPr>
        <w:t>на побережье</w:t>
      </w:r>
      <w:r w:rsidR="00A74374">
        <w:rPr>
          <w:sz w:val="24"/>
          <w:szCs w:val="24"/>
        </w:rPr>
        <w:t xml:space="preserve"> выбрали место</w:t>
      </w:r>
      <w:r w:rsidRPr="004553BF">
        <w:rPr>
          <w:sz w:val="24"/>
          <w:szCs w:val="24"/>
        </w:rPr>
        <w:t xml:space="preserve"> для строительства нового военно-морского порта. Позже вблизи Миусского лимана были основаны крепости Павловская и Черепахинская. </w:t>
      </w:r>
    </w:p>
    <w:p w:rsidR="00FF7E28" w:rsidRDefault="00FF7E28" w:rsidP="00D43C73">
      <w:pPr>
        <w:spacing w:after="0" w:line="240" w:lineRule="auto"/>
        <w:ind w:firstLine="454"/>
        <w:jc w:val="both"/>
        <w:rPr>
          <w:sz w:val="24"/>
          <w:szCs w:val="24"/>
        </w:rPr>
      </w:pPr>
    </w:p>
    <w:p w:rsidR="00130586" w:rsidRDefault="00130586" w:rsidP="00130586">
      <w:pPr>
        <w:spacing w:after="0" w:line="240" w:lineRule="auto"/>
        <w:ind w:firstLine="454"/>
        <w:jc w:val="both"/>
        <w:rPr>
          <w:sz w:val="24"/>
          <w:szCs w:val="24"/>
        </w:rPr>
      </w:pPr>
      <w:r w:rsidRPr="008F339C">
        <w:rPr>
          <w:sz w:val="24"/>
          <w:szCs w:val="24"/>
        </w:rPr>
        <w:lastRenderedPageBreak/>
        <w:t xml:space="preserve">В результате Азовские походы на практике показали важность флота для ведения войны. Взятие Азова стало только первым шагом на трудном и долгом пути. Война с Османской империей продолжалась. Флот и армия Турции, Крымское ханство по-прежнему представляли значительную угрозу южным рубежам России. Чтобы противостоять мощному врагу, сохранить выход в море и добиться заключения выгодного мира, необходим был сильный постоянный флот. Пётр </w:t>
      </w:r>
      <w:r>
        <w:rPr>
          <w:sz w:val="24"/>
          <w:szCs w:val="24"/>
        </w:rPr>
        <w:t xml:space="preserve">Первый </w:t>
      </w:r>
      <w:r w:rsidRPr="008F339C">
        <w:rPr>
          <w:sz w:val="24"/>
          <w:szCs w:val="24"/>
        </w:rPr>
        <w:t xml:space="preserve">сделал из этого правильные выводы, ему нельзя было отказать в организаторских способностях и стратегическом мышлении. </w:t>
      </w:r>
    </w:p>
    <w:p w:rsidR="00130586" w:rsidRDefault="00130586" w:rsidP="00130586">
      <w:pPr>
        <w:spacing w:after="0" w:line="240" w:lineRule="auto"/>
        <w:ind w:firstLine="454"/>
        <w:jc w:val="both"/>
        <w:rPr>
          <w:sz w:val="24"/>
          <w:szCs w:val="24"/>
        </w:rPr>
      </w:pPr>
      <w:r w:rsidRPr="00A74374">
        <w:rPr>
          <w:b/>
          <w:sz w:val="24"/>
          <w:szCs w:val="24"/>
        </w:rPr>
        <w:t>20 октября 1696 года Боярская Дума провозглашает «Морским судам быть…».</w:t>
      </w:r>
      <w:r w:rsidRPr="008F339C">
        <w:rPr>
          <w:sz w:val="24"/>
          <w:szCs w:val="24"/>
        </w:rPr>
        <w:t xml:space="preserve"> Утверждается обширная программа военного судостроения</w:t>
      </w:r>
      <w:r>
        <w:rPr>
          <w:sz w:val="24"/>
          <w:szCs w:val="24"/>
        </w:rPr>
        <w:t>,</w:t>
      </w:r>
      <w:r w:rsidRPr="00B441C8">
        <w:rPr>
          <w:sz w:val="24"/>
          <w:szCs w:val="24"/>
        </w:rPr>
        <w:t xml:space="preserve"> </w:t>
      </w:r>
      <w:r w:rsidR="00A74374">
        <w:rPr>
          <w:sz w:val="24"/>
          <w:szCs w:val="24"/>
        </w:rPr>
        <w:t xml:space="preserve">начинает </w:t>
      </w:r>
      <w:r w:rsidRPr="004553BF">
        <w:rPr>
          <w:sz w:val="24"/>
          <w:szCs w:val="24"/>
        </w:rPr>
        <w:t>свое существование Российский им</w:t>
      </w:r>
      <w:r>
        <w:rPr>
          <w:sz w:val="24"/>
          <w:szCs w:val="24"/>
        </w:rPr>
        <w:t>ператорский военно-морской флот!</w:t>
      </w:r>
      <w:r w:rsidRPr="004553BF">
        <w:rPr>
          <w:sz w:val="24"/>
          <w:szCs w:val="24"/>
        </w:rPr>
        <w:t xml:space="preserve"> </w:t>
      </w:r>
      <w:r w:rsidR="00A74374" w:rsidRPr="00B462DA">
        <w:rPr>
          <w:sz w:val="24"/>
          <w:szCs w:val="24"/>
        </w:rPr>
        <w:t>Этот день принято считать днем рождения Российского военно-морского флота</w:t>
      </w:r>
      <w:r w:rsidR="00A74374">
        <w:rPr>
          <w:sz w:val="24"/>
          <w:szCs w:val="24"/>
        </w:rPr>
        <w:t>!</w:t>
      </w:r>
      <w:r w:rsidR="00A74374" w:rsidRPr="00B462DA">
        <w:rPr>
          <w:sz w:val="24"/>
          <w:szCs w:val="24"/>
        </w:rPr>
        <w:t xml:space="preserve"> </w:t>
      </w:r>
      <w:r w:rsidR="00A74374">
        <w:rPr>
          <w:sz w:val="24"/>
          <w:szCs w:val="24"/>
        </w:rPr>
        <w:t xml:space="preserve">  </w:t>
      </w:r>
      <w:r>
        <w:rPr>
          <w:sz w:val="24"/>
          <w:szCs w:val="24"/>
        </w:rPr>
        <w:t>С</w:t>
      </w:r>
      <w:r w:rsidRPr="004553BF">
        <w:rPr>
          <w:sz w:val="24"/>
          <w:szCs w:val="24"/>
        </w:rPr>
        <w:t xml:space="preserve">уда строились в Воронеже и Петербурге, на Ладоге и в Архангельске. </w:t>
      </w:r>
    </w:p>
    <w:p w:rsidR="00130586" w:rsidRDefault="00CD328C" w:rsidP="00130586">
      <w:pPr>
        <w:spacing w:after="0" w:line="240" w:lineRule="auto"/>
        <w:ind w:firstLine="454"/>
        <w:jc w:val="both"/>
        <w:rPr>
          <w:sz w:val="24"/>
          <w:szCs w:val="24"/>
        </w:rPr>
      </w:pPr>
      <w:r>
        <w:rPr>
          <w:noProof/>
          <w:sz w:val="24"/>
          <w:szCs w:val="24"/>
          <w:lang w:eastAsia="ru-RU"/>
        </w:rPr>
        <w:drawing>
          <wp:anchor distT="0" distB="0" distL="114300" distR="114300" simplePos="0" relativeHeight="251658240" behindDoc="1" locked="0" layoutInCell="1" allowOverlap="1">
            <wp:simplePos x="0" y="0"/>
            <wp:positionH relativeFrom="column">
              <wp:posOffset>3450590</wp:posOffset>
            </wp:positionH>
            <wp:positionV relativeFrom="paragraph">
              <wp:posOffset>3409950</wp:posOffset>
            </wp:positionV>
            <wp:extent cx="3114675" cy="1657350"/>
            <wp:effectExtent l="19050" t="0" r="9525" b="0"/>
            <wp:wrapTight wrapText="bothSides">
              <wp:wrapPolygon edited="0">
                <wp:start x="1057" y="0"/>
                <wp:lineTo x="396" y="497"/>
                <wp:lineTo x="-132" y="2234"/>
                <wp:lineTo x="-132" y="21352"/>
                <wp:lineTo x="21666" y="21352"/>
                <wp:lineTo x="21666" y="3228"/>
                <wp:lineTo x="20081" y="0"/>
                <wp:lineTo x="1057" y="0"/>
              </wp:wrapPolygon>
            </wp:wrapTight>
            <wp:docPr id="58" name="Рисунок 58" descr="C:\Documents and Settings\1\Рабочий стол\den_osnovaniya_rossiyskogo_voenno-morskogo_flo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C:\Documents and Settings\1\Рабочий стол\den_osnovaniya_rossiyskogo_voenno-morskogo_flota.jpg"/>
                    <pic:cNvPicPr>
                      <a:picLocks noChangeAspect="1" noChangeArrowheads="1"/>
                    </pic:cNvPicPr>
                  </pic:nvPicPr>
                  <pic:blipFill>
                    <a:blip r:embed="rId6" cstate="print"/>
                    <a:srcRect/>
                    <a:stretch>
                      <a:fillRect/>
                    </a:stretch>
                  </pic:blipFill>
                  <pic:spPr bwMode="auto">
                    <a:xfrm>
                      <a:off x="0" y="0"/>
                      <a:ext cx="3114675" cy="1657350"/>
                    </a:xfrm>
                    <a:prstGeom prst="snipRoundRect">
                      <a:avLst/>
                    </a:prstGeom>
                    <a:noFill/>
                    <a:ln w="9525">
                      <a:noFill/>
                      <a:miter lim="800000"/>
                      <a:headEnd/>
                      <a:tailEnd/>
                    </a:ln>
                  </pic:spPr>
                </pic:pic>
              </a:graphicData>
            </a:graphic>
          </wp:anchor>
        </w:drawing>
      </w:r>
      <w:r w:rsidR="00130586" w:rsidRPr="008F339C">
        <w:rPr>
          <w:sz w:val="24"/>
          <w:szCs w:val="24"/>
        </w:rPr>
        <w:t xml:space="preserve">Пётр </w:t>
      </w:r>
      <w:r w:rsidR="00130586">
        <w:rPr>
          <w:sz w:val="24"/>
          <w:szCs w:val="24"/>
        </w:rPr>
        <w:t xml:space="preserve">Первый </w:t>
      </w:r>
      <w:r w:rsidR="00130586" w:rsidRPr="008F339C">
        <w:rPr>
          <w:sz w:val="24"/>
          <w:szCs w:val="24"/>
        </w:rPr>
        <w:t>ввёл специальную корабельную повинность, которая была распространена на землевладельцев, купцов и торговцев. В повинность входила поставка кораблей, полностью готовых и вооружённых. В постройке флота должны были принять участие все землевладельцы, имевшие свыше 100 крестьянских дворов. Светские землевладельцы (сословия бояр и дворян) были обязаны построить по одному кораблю с каждых 10 тыс. дворов (т. е. сообща). Духовные землевладельцы (монастыри, высшая церковная иерархия) должны были построить по кораблю с 8 тыс. дворов. Купцы и торговые люди России должны были сообща заложить и построить 12 кораблей. Землевладельцы, имевшие менее 100 крестьянских дворов, были освобождены от строительства, но были обязаны платить денежные взносы – 50 копеек с каждого двора. Эти средства получили название «полтинных денег».</w:t>
      </w:r>
      <w:r w:rsidR="00130586" w:rsidRPr="007F30F8">
        <w:rPr>
          <w:sz w:val="24"/>
          <w:szCs w:val="24"/>
        </w:rPr>
        <w:t xml:space="preserve"> </w:t>
      </w:r>
      <w:r w:rsidR="00130586" w:rsidRPr="004553BF">
        <w:rPr>
          <w:sz w:val="24"/>
          <w:szCs w:val="24"/>
        </w:rPr>
        <w:t>Были созданы Азовский и Балтийский флоты, позже — Тихоокеанский и Северный.</w:t>
      </w:r>
    </w:p>
    <w:p w:rsidR="00A74374" w:rsidRDefault="00A74374" w:rsidP="00D43C73">
      <w:pPr>
        <w:spacing w:after="0" w:line="240" w:lineRule="auto"/>
        <w:ind w:firstLine="454"/>
        <w:jc w:val="both"/>
        <w:rPr>
          <w:iCs/>
          <w:sz w:val="24"/>
          <w:szCs w:val="24"/>
        </w:rPr>
      </w:pPr>
    </w:p>
    <w:p w:rsidR="00A74374" w:rsidRDefault="00A74374" w:rsidP="00D43C73">
      <w:pPr>
        <w:spacing w:after="0" w:line="240" w:lineRule="auto"/>
        <w:ind w:firstLine="454"/>
        <w:jc w:val="both"/>
        <w:rPr>
          <w:iCs/>
          <w:sz w:val="24"/>
          <w:szCs w:val="24"/>
        </w:rPr>
      </w:pPr>
    </w:p>
    <w:p w:rsidR="00E3466F" w:rsidRDefault="00E3466F" w:rsidP="00D43C73">
      <w:pPr>
        <w:spacing w:after="0" w:line="240" w:lineRule="auto"/>
        <w:ind w:firstLine="454"/>
        <w:jc w:val="both"/>
        <w:rPr>
          <w:b/>
          <w:iCs/>
          <w:sz w:val="24"/>
          <w:szCs w:val="24"/>
        </w:rPr>
      </w:pPr>
    </w:p>
    <w:p w:rsidR="002329C4" w:rsidRPr="00A74374" w:rsidRDefault="002329C4" w:rsidP="00D43C73">
      <w:pPr>
        <w:spacing w:after="0" w:line="240" w:lineRule="auto"/>
        <w:ind w:firstLine="454"/>
        <w:jc w:val="both"/>
        <w:rPr>
          <w:b/>
          <w:iCs/>
          <w:sz w:val="24"/>
          <w:szCs w:val="24"/>
        </w:rPr>
      </w:pPr>
      <w:r w:rsidRPr="00A74374">
        <w:rPr>
          <w:b/>
          <w:iCs/>
          <w:sz w:val="24"/>
          <w:szCs w:val="24"/>
        </w:rPr>
        <w:lastRenderedPageBreak/>
        <w:t xml:space="preserve">«Был бы флот, а гавани найдутся» </w:t>
      </w:r>
    </w:p>
    <w:p w:rsidR="00D43C73" w:rsidRPr="00A74374" w:rsidRDefault="002329C4" w:rsidP="00D43C73">
      <w:pPr>
        <w:spacing w:after="0" w:line="240" w:lineRule="auto"/>
        <w:ind w:firstLine="454"/>
        <w:jc w:val="both"/>
        <w:rPr>
          <w:b/>
          <w:sz w:val="24"/>
          <w:szCs w:val="24"/>
        </w:rPr>
      </w:pPr>
      <w:r w:rsidRPr="00A74374">
        <w:rPr>
          <w:b/>
          <w:iCs/>
          <w:sz w:val="24"/>
          <w:szCs w:val="24"/>
        </w:rPr>
        <w:t xml:space="preserve">                                              Пётр Первый</w:t>
      </w:r>
    </w:p>
    <w:p w:rsidR="002329C4" w:rsidRPr="00FF4137" w:rsidRDefault="002329C4" w:rsidP="002329C4">
      <w:pPr>
        <w:spacing w:after="0" w:line="240" w:lineRule="auto"/>
        <w:ind w:firstLine="454"/>
        <w:jc w:val="both"/>
        <w:rPr>
          <w:sz w:val="24"/>
          <w:szCs w:val="24"/>
        </w:rPr>
      </w:pPr>
      <w:r w:rsidRPr="004553BF">
        <w:rPr>
          <w:sz w:val="24"/>
          <w:szCs w:val="24"/>
        </w:rPr>
        <w:t>В 1-й половине 18 века русские моряки сделали много важных географических открытий. В 1740 году В. Беринг и А. Чириков основали Петропавловск-Камчатский, в 1741 году открыли пролив и достигли западного</w:t>
      </w:r>
      <w:r>
        <w:rPr>
          <w:sz w:val="24"/>
          <w:szCs w:val="24"/>
        </w:rPr>
        <w:t xml:space="preserve"> побережья Северной Америки.</w:t>
      </w:r>
      <w:r w:rsidRPr="00D43C73">
        <w:rPr>
          <w:sz w:val="24"/>
          <w:szCs w:val="24"/>
        </w:rPr>
        <w:t xml:space="preserve"> </w:t>
      </w:r>
      <w:r>
        <w:rPr>
          <w:sz w:val="24"/>
          <w:szCs w:val="24"/>
        </w:rPr>
        <w:t>З</w:t>
      </w:r>
      <w:r w:rsidRPr="004553BF">
        <w:rPr>
          <w:sz w:val="24"/>
          <w:szCs w:val="24"/>
        </w:rPr>
        <w:t>начительные географические</w:t>
      </w:r>
      <w:r w:rsidRPr="007A7907">
        <w:rPr>
          <w:sz w:val="24"/>
          <w:szCs w:val="24"/>
        </w:rPr>
        <w:t xml:space="preserve"> </w:t>
      </w:r>
      <w:r w:rsidRPr="004553BF">
        <w:rPr>
          <w:sz w:val="24"/>
          <w:szCs w:val="24"/>
        </w:rPr>
        <w:t>открытия, кругосветные путешествия совершили замечательные русские мореплаватели Ф. Ф. Беллинсгаузен, В. М. Головнин, М. П. Лазарев, Е. В. Путятин</w:t>
      </w:r>
    </w:p>
    <w:p w:rsidR="002329C4" w:rsidRPr="004553BF" w:rsidRDefault="002329C4" w:rsidP="002329C4">
      <w:pPr>
        <w:spacing w:after="0" w:line="240" w:lineRule="auto"/>
        <w:ind w:firstLine="454"/>
        <w:jc w:val="both"/>
        <w:rPr>
          <w:iCs/>
          <w:sz w:val="24"/>
          <w:szCs w:val="24"/>
        </w:rPr>
      </w:pPr>
      <w:r w:rsidRPr="004553BF">
        <w:rPr>
          <w:sz w:val="24"/>
          <w:szCs w:val="24"/>
        </w:rPr>
        <w:t>Во 2-й половине 18 — начале 19 века Российский военно-морской флот по количеству боевых кораблей вышел на 3-е место в мире, постоянно совершенствовалась тактика боевых действий на море. Это позволило русским морякам одержать ряд блестящих побед. В историю военно-морского флота России яркими страницами вошли жизнь и подвиги адмиралов Г. А. Спиридова, Ф. Ф. Ушакова, Д. Н. Сенявина, Г. И. Бутакова, В. И. Истомина, В. А. Корнилова, П. С. Нахимова, С. О. Макарова.</w:t>
      </w:r>
    </w:p>
    <w:p w:rsidR="002329C4" w:rsidRPr="004553BF" w:rsidRDefault="002329C4" w:rsidP="002329C4">
      <w:pPr>
        <w:spacing w:after="0" w:line="240" w:lineRule="auto"/>
        <w:ind w:firstLine="454"/>
        <w:jc w:val="both"/>
        <w:rPr>
          <w:sz w:val="24"/>
          <w:szCs w:val="24"/>
        </w:rPr>
      </w:pPr>
      <w:r w:rsidRPr="004553BF">
        <w:rPr>
          <w:sz w:val="24"/>
          <w:szCs w:val="24"/>
        </w:rPr>
        <w:t>В годы Великой Отечественной войны советский флот выдержал суровые испытания и надежно прикрывал фланги фронтов, громя фашистов на море, в небе и на суше. В 1941—1945 ггодах умело руководили боевыми действиями на морских театрах войны адмиралы Н. Г. Кузнецов, И. С. Исаков, А. Г. Головко, В. Ф. Трибуц, Ф. С. Октябрьский, Л. А. Владимирский, С. Г. Горшков, И. С. Юмашев.</w:t>
      </w:r>
    </w:p>
    <w:p w:rsidR="002329C4" w:rsidRPr="004553BF" w:rsidRDefault="002329C4" w:rsidP="002329C4">
      <w:pPr>
        <w:spacing w:after="0" w:line="240" w:lineRule="auto"/>
        <w:ind w:firstLine="454"/>
        <w:jc w:val="both"/>
        <w:rPr>
          <w:sz w:val="24"/>
          <w:szCs w:val="24"/>
        </w:rPr>
      </w:pPr>
      <w:r w:rsidRPr="004553BF">
        <w:rPr>
          <w:sz w:val="24"/>
          <w:szCs w:val="24"/>
        </w:rPr>
        <w:t>Современный Российский военно-морской флот имеет надежную боевую технику: ракетные крейсеры, атомные</w:t>
      </w:r>
      <w:r>
        <w:rPr>
          <w:sz w:val="24"/>
          <w:szCs w:val="24"/>
        </w:rPr>
        <w:t xml:space="preserve"> подводные</w:t>
      </w:r>
      <w:r w:rsidRPr="004553BF">
        <w:rPr>
          <w:sz w:val="24"/>
          <w:szCs w:val="24"/>
        </w:rPr>
        <w:t xml:space="preserve"> лодки, противолодочные корабли, десантные </w:t>
      </w:r>
      <w:r>
        <w:rPr>
          <w:sz w:val="24"/>
          <w:szCs w:val="24"/>
        </w:rPr>
        <w:t xml:space="preserve">суда и самолеты морской авиации. </w:t>
      </w:r>
      <w:r w:rsidRPr="004553BF">
        <w:rPr>
          <w:sz w:val="24"/>
          <w:szCs w:val="24"/>
        </w:rPr>
        <w:t xml:space="preserve"> Российские моряки продолжают и развивают славные традиции военно-морского флота России, имеющего уже 300-летнюю историю.</w:t>
      </w:r>
    </w:p>
    <w:p w:rsidR="00130586" w:rsidRDefault="00130586" w:rsidP="00130586">
      <w:pPr>
        <w:spacing w:after="0" w:line="240" w:lineRule="auto"/>
        <w:ind w:firstLine="454"/>
        <w:jc w:val="both"/>
        <w:rPr>
          <w:iCs/>
          <w:sz w:val="24"/>
          <w:szCs w:val="24"/>
        </w:rPr>
      </w:pPr>
      <w:r>
        <w:rPr>
          <w:iCs/>
          <w:sz w:val="24"/>
          <w:szCs w:val="24"/>
        </w:rPr>
        <w:lastRenderedPageBreak/>
        <w:t xml:space="preserve">                         </w:t>
      </w:r>
      <w:r w:rsidR="002329C4">
        <w:rPr>
          <w:iCs/>
          <w:sz w:val="24"/>
          <w:szCs w:val="24"/>
        </w:rPr>
        <w:t xml:space="preserve">                                                                   </w:t>
      </w:r>
    </w:p>
    <w:sectPr w:rsidR="00130586" w:rsidSect="00662D11">
      <w:type w:val="continuous"/>
      <w:pgSz w:w="11906" w:h="16838"/>
      <w:pgMar w:top="851" w:right="851" w:bottom="851" w:left="851" w:header="708" w:footer="708" w:gutter="0"/>
      <w:pgBorders w:offsetFrom="page">
        <w:top w:val="zigZag" w:sz="12" w:space="24" w:color="auto"/>
        <w:left w:val="zigZag" w:sz="12" w:space="24" w:color="auto"/>
        <w:bottom w:val="zigZag" w:sz="12" w:space="24" w:color="auto"/>
        <w:right w:val="zigZag" w:sz="12" w:space="24" w:color="auto"/>
      </w:pgBorders>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rsids>
    <w:rsidRoot w:val="00280DEA"/>
    <w:rsid w:val="0005075C"/>
    <w:rsid w:val="00056A4A"/>
    <w:rsid w:val="000E1B36"/>
    <w:rsid w:val="00130586"/>
    <w:rsid w:val="00177792"/>
    <w:rsid w:val="002329C4"/>
    <w:rsid w:val="00241C5D"/>
    <w:rsid w:val="00280DEA"/>
    <w:rsid w:val="002E332B"/>
    <w:rsid w:val="003F50E0"/>
    <w:rsid w:val="00404DBF"/>
    <w:rsid w:val="00452A36"/>
    <w:rsid w:val="004553BF"/>
    <w:rsid w:val="00504B42"/>
    <w:rsid w:val="0053657D"/>
    <w:rsid w:val="00540DEF"/>
    <w:rsid w:val="005E373D"/>
    <w:rsid w:val="00602CC9"/>
    <w:rsid w:val="0062160A"/>
    <w:rsid w:val="00662D11"/>
    <w:rsid w:val="006E183A"/>
    <w:rsid w:val="00744A45"/>
    <w:rsid w:val="007A58BF"/>
    <w:rsid w:val="007A7907"/>
    <w:rsid w:val="007F30F8"/>
    <w:rsid w:val="0083423A"/>
    <w:rsid w:val="0087006F"/>
    <w:rsid w:val="00884099"/>
    <w:rsid w:val="008A077A"/>
    <w:rsid w:val="008A7D04"/>
    <w:rsid w:val="008F339C"/>
    <w:rsid w:val="009646A3"/>
    <w:rsid w:val="00982A38"/>
    <w:rsid w:val="009D174E"/>
    <w:rsid w:val="00A74374"/>
    <w:rsid w:val="00AA04F3"/>
    <w:rsid w:val="00AB01F2"/>
    <w:rsid w:val="00B053F8"/>
    <w:rsid w:val="00B342F1"/>
    <w:rsid w:val="00B441C8"/>
    <w:rsid w:val="00B462DA"/>
    <w:rsid w:val="00CA11F9"/>
    <w:rsid w:val="00CB0197"/>
    <w:rsid w:val="00CD328C"/>
    <w:rsid w:val="00D26711"/>
    <w:rsid w:val="00D33826"/>
    <w:rsid w:val="00D43C73"/>
    <w:rsid w:val="00DA4912"/>
    <w:rsid w:val="00E03D59"/>
    <w:rsid w:val="00E061A8"/>
    <w:rsid w:val="00E3466F"/>
    <w:rsid w:val="00E54B38"/>
    <w:rsid w:val="00EB46A9"/>
    <w:rsid w:val="00F1785E"/>
    <w:rsid w:val="00F82761"/>
    <w:rsid w:val="00FF4137"/>
    <w:rsid w:val="00FF7E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077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462DA"/>
    <w:rPr>
      <w:color w:val="0000FF"/>
      <w:u w:val="single"/>
    </w:rPr>
  </w:style>
  <w:style w:type="paragraph" w:styleId="a4">
    <w:name w:val="Balloon Text"/>
    <w:basedOn w:val="a"/>
    <w:link w:val="a5"/>
    <w:uiPriority w:val="99"/>
    <w:semiHidden/>
    <w:unhideWhenUsed/>
    <w:rsid w:val="00662D1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62D1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98EB1-98E3-46C3-A79D-80DBE89E8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3</Pages>
  <Words>1036</Words>
  <Characters>5910</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SPEK</Company>
  <LinksUpToDate>false</LinksUpToDate>
  <CharactersWithSpaces>6933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11</cp:revision>
  <dcterms:created xsi:type="dcterms:W3CDTF">2018-08-15T06:25:00Z</dcterms:created>
  <dcterms:modified xsi:type="dcterms:W3CDTF">2018-08-20T07:49:00Z</dcterms:modified>
</cp:coreProperties>
</file>